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5FA" w:rsidRPr="007E2DE3" w:rsidRDefault="00FA55FA" w:rsidP="00FA55FA">
      <w:pPr>
        <w:jc w:val="center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Экзаменационные вопросы по</w:t>
      </w:r>
      <w:r w:rsidR="007E2DE3" w:rsidRPr="007E2DE3">
        <w:rPr>
          <w:rFonts w:ascii="Times New Roman" w:hAnsi="Times New Roman" w:cs="Times New Roman"/>
          <w:sz w:val="28"/>
          <w:szCs w:val="28"/>
        </w:rPr>
        <w:t xml:space="preserve"> «</w:t>
      </w:r>
      <w:r w:rsidRPr="007E2DE3">
        <w:rPr>
          <w:rFonts w:ascii="Times New Roman" w:hAnsi="Times New Roman" w:cs="Times New Roman"/>
          <w:sz w:val="28"/>
          <w:szCs w:val="28"/>
        </w:rPr>
        <w:t xml:space="preserve"> </w:t>
      </w:r>
      <w:r w:rsidR="007E2DE3" w:rsidRPr="007E2DE3">
        <w:rPr>
          <w:rFonts w:ascii="Times New Roman" w:hAnsi="Times New Roman" w:cs="Times New Roman"/>
          <w:sz w:val="28"/>
          <w:szCs w:val="28"/>
        </w:rPr>
        <w:t>Правовые основы обеспечения экономической безопасности и правовые риски»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E2DE3">
        <w:rPr>
          <w:rFonts w:ascii="Times New Roman" w:hAnsi="Times New Roman" w:cs="Times New Roman"/>
          <w:sz w:val="28"/>
          <w:szCs w:val="28"/>
        </w:rPr>
        <w:t>1. Российская федерация как субъект охраны экономической безопасности.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2. Конституция РФ и Федеральный закон от 28 декабря 2010 года№ 390-ФЗ «О безопасности» - как  основа нормативн</w:t>
      </w:r>
      <w:proofErr w:type="gramStart"/>
      <w:r w:rsidRPr="007E2DE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E2DE3">
        <w:rPr>
          <w:rFonts w:ascii="Times New Roman" w:hAnsi="Times New Roman" w:cs="Times New Roman"/>
          <w:sz w:val="28"/>
          <w:szCs w:val="28"/>
        </w:rPr>
        <w:t xml:space="preserve"> правового регулирования  обеспечения экономической безопасности.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3. Значение права в обеспечении экономической безопасности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4. Федеральные законы и иные нормативно-правовые акты, направленные  на обеспечение безопасности государства, бизнеса и населения.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5. Принципы обеспечения государственной безопасности.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6. Региональные проблемы экономической безопасности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7. Основные задачи по обеспечению экономической безопасности регионов.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8. Формирование структур, обеспечивающих экономическую безопасность региона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9. Первоочередные меры, направленные на обеспечение экономической безопасности регионов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10. Формирование региональной системы экономической безопасности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11. Основные сферы проявления угроз безопасности предпринимательству.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12. Экономические угрозы экономической безопасности предпринимательству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13.  Социальные и информационные угрозы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14.  Внешние и внутренние макроэкономические угрозы экономической безопасности хозяйствующего субъекта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15. Внешние и внутренние микроэкономические угрозы экономической безопасности хозяйствующего субъекта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16. Угрозы экономической безопасности хозяйствующего субъекта проявляющие  в сфере информационной безопасности.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17. Кадровое обеспечение экономической безопасности предпринимательства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Pr="007E2DE3">
        <w:rPr>
          <w:rFonts w:ascii="Times New Roman" w:hAnsi="Times New Roman" w:cs="Times New Roman"/>
          <w:sz w:val="28"/>
          <w:szCs w:val="28"/>
        </w:rPr>
        <w:t>Экономические методы</w:t>
      </w:r>
      <w:proofErr w:type="gramEnd"/>
      <w:r w:rsidRPr="007E2DE3">
        <w:rPr>
          <w:rFonts w:ascii="Times New Roman" w:hAnsi="Times New Roman" w:cs="Times New Roman"/>
          <w:sz w:val="28"/>
          <w:szCs w:val="28"/>
        </w:rPr>
        <w:t xml:space="preserve"> внутрифирменного управления защитой бизнеса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19. Экономические модели защиты предпринимательства от рисков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20. Основные документы, регулирующие вопросы обеспечения экономической безопасности личности.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21. Место  и роль государства в защите экономических интересов страны в целом и каждого человека в отдельности.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22. Направления по преодолению пробелов и недостатков в сфере правового обеспечения экономической безопасности личности.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lastRenderedPageBreak/>
        <w:t>23. Обеспечение занятости населения – основная составляющая в обеспечении экономической безопасности личности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24. Аспекты социально-экономической безопасности личности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25. Государственные  административные меры по повышению уровня жизни.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26. Меры по защите личных сбережений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27. Понятие и виды правовых  рисков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28. Правовые  риски: законодательные, правоприменительные, интерпретационные.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29. Правовые риски в банковской сфере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30. Правовые риски в деятельности хозяйствующих субъектов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31. Классификация нарушений нормативных предписаний в зависимости от сферы их совершения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32. Внутренние факторы нарушений государственных нормативов и стандартов и их последствия.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33.  Внешние факторы нарушений государственных нормативов и стандартов и их последствия.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 xml:space="preserve">34.  Организация внутреннего </w:t>
      </w:r>
      <w:proofErr w:type="gramStart"/>
      <w:r w:rsidRPr="007E2DE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E2DE3">
        <w:rPr>
          <w:rFonts w:ascii="Times New Roman" w:hAnsi="Times New Roman" w:cs="Times New Roman"/>
          <w:sz w:val="28"/>
          <w:szCs w:val="28"/>
        </w:rPr>
        <w:t xml:space="preserve"> соблюдением нормативов и стандартов в деятельности хозяйствующего субъекта.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 xml:space="preserve">35. Основные разделы Положения об организации и осуществлении внутреннего </w:t>
      </w:r>
      <w:proofErr w:type="gramStart"/>
      <w:r w:rsidRPr="007E2DE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E2DE3">
        <w:rPr>
          <w:rFonts w:ascii="Times New Roman" w:hAnsi="Times New Roman" w:cs="Times New Roman"/>
          <w:sz w:val="28"/>
          <w:szCs w:val="28"/>
        </w:rPr>
        <w:t xml:space="preserve"> соблюдением государственных нормативов и корпоративных стандартов в деятельности хозяйствующего субъекта.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36. Незаключенные и недействительные сделки, как правовой риск в деятельности хозяйствующего субъекта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37. Риски недружественного поглощения  (</w:t>
      </w:r>
      <w:proofErr w:type="spellStart"/>
      <w:r w:rsidRPr="007E2DE3">
        <w:rPr>
          <w:rFonts w:ascii="Times New Roman" w:hAnsi="Times New Roman" w:cs="Times New Roman"/>
          <w:sz w:val="28"/>
          <w:szCs w:val="28"/>
        </w:rPr>
        <w:t>рейдерства</w:t>
      </w:r>
      <w:proofErr w:type="spellEnd"/>
      <w:r w:rsidRPr="007E2DE3">
        <w:rPr>
          <w:rFonts w:ascii="Times New Roman" w:hAnsi="Times New Roman" w:cs="Times New Roman"/>
          <w:sz w:val="28"/>
          <w:szCs w:val="28"/>
        </w:rPr>
        <w:t>)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38. Недобросовестная конкуренция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39. Картельные соглашения.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40. Управление правовыми рисками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41. Управление правовыми рисками банка.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42. Принципы управления правовыми рисками банка.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 xml:space="preserve">43. </w:t>
      </w:r>
      <w:proofErr w:type="spellStart"/>
      <w:r w:rsidRPr="007E2DE3">
        <w:rPr>
          <w:rFonts w:ascii="Times New Roman" w:hAnsi="Times New Roman" w:cs="Times New Roman"/>
          <w:sz w:val="28"/>
          <w:szCs w:val="28"/>
        </w:rPr>
        <w:t>Митигирование</w:t>
      </w:r>
      <w:proofErr w:type="spellEnd"/>
      <w:r w:rsidRPr="007E2DE3">
        <w:rPr>
          <w:rFonts w:ascii="Times New Roman" w:hAnsi="Times New Roman" w:cs="Times New Roman"/>
          <w:sz w:val="28"/>
          <w:szCs w:val="28"/>
        </w:rPr>
        <w:t xml:space="preserve"> правовых рисков.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 xml:space="preserve">44. </w:t>
      </w:r>
      <w:proofErr w:type="spellStart"/>
      <w:r w:rsidRPr="007E2DE3">
        <w:rPr>
          <w:rFonts w:ascii="Times New Roman" w:hAnsi="Times New Roman" w:cs="Times New Roman"/>
          <w:sz w:val="28"/>
          <w:szCs w:val="28"/>
        </w:rPr>
        <w:t>Митигирование</w:t>
      </w:r>
      <w:proofErr w:type="spellEnd"/>
      <w:r w:rsidRPr="007E2DE3">
        <w:rPr>
          <w:rFonts w:ascii="Times New Roman" w:hAnsi="Times New Roman" w:cs="Times New Roman"/>
          <w:sz w:val="28"/>
          <w:szCs w:val="28"/>
        </w:rPr>
        <w:t xml:space="preserve"> регуляторных рисков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 xml:space="preserve">45. </w:t>
      </w:r>
      <w:proofErr w:type="spellStart"/>
      <w:r w:rsidRPr="007E2DE3">
        <w:rPr>
          <w:rFonts w:ascii="Times New Roman" w:hAnsi="Times New Roman" w:cs="Times New Roman"/>
          <w:sz w:val="28"/>
          <w:szCs w:val="28"/>
        </w:rPr>
        <w:t>Митигирование</w:t>
      </w:r>
      <w:proofErr w:type="spellEnd"/>
      <w:r w:rsidRPr="007E2DE3">
        <w:rPr>
          <w:rFonts w:ascii="Times New Roman" w:hAnsi="Times New Roman" w:cs="Times New Roman"/>
          <w:sz w:val="28"/>
          <w:szCs w:val="28"/>
        </w:rPr>
        <w:t xml:space="preserve"> договорных рисков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 xml:space="preserve">46. </w:t>
      </w:r>
      <w:proofErr w:type="spellStart"/>
      <w:r w:rsidRPr="007E2DE3">
        <w:rPr>
          <w:rFonts w:ascii="Times New Roman" w:hAnsi="Times New Roman" w:cs="Times New Roman"/>
          <w:sz w:val="28"/>
          <w:szCs w:val="28"/>
        </w:rPr>
        <w:t>Митигирование</w:t>
      </w:r>
      <w:proofErr w:type="spellEnd"/>
      <w:r w:rsidRPr="007E2DE3">
        <w:rPr>
          <w:rFonts w:ascii="Times New Roman" w:hAnsi="Times New Roman" w:cs="Times New Roman"/>
          <w:sz w:val="28"/>
          <w:szCs w:val="28"/>
        </w:rPr>
        <w:t xml:space="preserve"> рисков из иных непубличных отношений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47. Матрица правовых рисков</w:t>
      </w:r>
    </w:p>
    <w:p w:rsidR="007E2DE3" w:rsidRPr="007E2DE3" w:rsidRDefault="007E2DE3" w:rsidP="007E2D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2DE3">
        <w:rPr>
          <w:rFonts w:ascii="Times New Roman" w:hAnsi="Times New Roman" w:cs="Times New Roman"/>
          <w:sz w:val="28"/>
          <w:szCs w:val="28"/>
        </w:rPr>
        <w:t>48. Этапы процедуры разработки и согласования матрицы правовых рисков.</w:t>
      </w:r>
    </w:p>
    <w:bookmarkEnd w:id="0"/>
    <w:p w:rsidR="004C2EE9" w:rsidRPr="007E2DE3" w:rsidRDefault="004C2EE9">
      <w:pPr>
        <w:rPr>
          <w:sz w:val="28"/>
          <w:szCs w:val="28"/>
        </w:rPr>
      </w:pPr>
    </w:p>
    <w:sectPr w:rsidR="004C2EE9" w:rsidRPr="007E2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23448"/>
    <w:multiLevelType w:val="multilevel"/>
    <w:tmpl w:val="BD2A8C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671"/>
    <w:rsid w:val="001A2442"/>
    <w:rsid w:val="00267202"/>
    <w:rsid w:val="00270FCA"/>
    <w:rsid w:val="00382B57"/>
    <w:rsid w:val="004C2EE9"/>
    <w:rsid w:val="004D2548"/>
    <w:rsid w:val="005A5E8C"/>
    <w:rsid w:val="00762234"/>
    <w:rsid w:val="007E2DE3"/>
    <w:rsid w:val="008923D7"/>
    <w:rsid w:val="00AA4126"/>
    <w:rsid w:val="00AF6C8A"/>
    <w:rsid w:val="00B92671"/>
    <w:rsid w:val="00C53C05"/>
    <w:rsid w:val="00FA55FA"/>
    <w:rsid w:val="00FD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FA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5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FA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7</cp:revision>
  <dcterms:created xsi:type="dcterms:W3CDTF">2020-09-13T11:55:00Z</dcterms:created>
  <dcterms:modified xsi:type="dcterms:W3CDTF">2020-09-13T16:40:00Z</dcterms:modified>
</cp:coreProperties>
</file>